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f7117c373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 》  》 》  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校園致力於推展全球網路華文學習，由行政副校長高柏園主持，結合本校書法研究室、遠距教學中心及資訊工程系，將書法藝術與電腦科技融合，開發了e世代嶄新的書寫工具-「e筆書法」。e筆書法於本校55週年校慶正式公開，並於中正紀念堂「張炳煌書畫暨e筆書法展」中展出，獲得國內民視、中視、華視、公視、東森、八大、年代、大愛、中央日報、民生報、蘋果日報、中國時報、大成報、自由時報、聯合報等各家媒體，報導這項電腦書法新科技。此外，在今年2月3日的「台灣書藝新春揮毫大會」中，也特別展示e筆書法，使用e筆題寫新年祝賀語，更獲得社會大眾及各界熱烈的迴響。相關e筆書法介紹及新聞，請上e筆書法網站http://www.e-calligraphy.org/，或網路校園網站http://www.cyber.tku.edu.tw/查詢。（遠距中心）</w:t>
          <w:br/>
        </w:r>
      </w:r>
    </w:p>
  </w:body>
</w:document>
</file>