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9e990b415747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635 期</w:t>
        </w:r>
      </w:r>
    </w:p>
    <w:p>
      <w:pPr>
        <w:jc w:val="center"/>
      </w:pPr>
      <w:r>
        <w:r>
          <w:rPr>
            <w:rFonts w:ascii="Segoe UI" w:hAnsi="Segoe UI" w:eastAsia="Segoe UI"/>
            <w:sz w:val="32"/>
            <w:color w:val="000000"/>
            <w:b/>
          </w:rPr>
          <w:t>會津大學今與本校簽訂姊妹校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【記者邱湘媛淡水校園報導】日本會津大學（Aizu university）於週一上午10時在驚聲國際廳，與本校簽定學術交流協議書，成為本校第86所姊妹校。會津大學的目標是「培養製造電腦的人才」，該校曾獲美國微軟選拔參加「Windows NT Academic Project」，與麻省理工學院、卡內基麥隆大學等8所世界名校共同合作。
</w:t>
          <w:br/>
          <w:t>
</w:t>
          <w:br/>
          <w:t>會津大學與本校相同，皆強調國際化，該校外籍教授佔相當比率。不僅如此，該校的學術研究與本校資訊和電機系方向相似，且常常舉辦國際學者的座談和重點系所國際研討會。本校資訊系前系主任施國琛和現任系主任王英宏都曾到會津大學作短期研究。 
</w:t>
          <w:br/>
          <w:t>
</w:t>
          <w:br/>
          <w:t>這次會津大學校長池上徹彥帶領Center for Strategy of International Programs 主管Hiroyuki Sagawa和Kenta Ofuji以及電腦網路實驗室教授Shigaku Tei前往本校參觀，在驚聲國際會議廳，由本校校長張家宜與池上徹彥，簽訂學術交流協議書，促進兩校的學術交流。</w:t>
          <w:br/>
        </w:r>
      </w:r>
    </w:p>
  </w:body>
</w:document>
</file>