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4b615ae2f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會津大學與我締結姊妹盟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日本會津大學校長池上徹彥、國際戰略部本部長左川弘幸和國際戰略國際活動負責人大藤建太，上週一蒞校訪問，兩校簽訂姊妹之盟。池上徹彥校長表示：「會津大學的專長是電腦軟體與遠距教學，期盼立即與淡江建立學術交流。」
</w:t>
          <w:br/>
          <w:t>
</w:t>
          <w:br/>
          <w:t>校長張家宜期盼兩校促進學術及教育交流，未來將進行研究用圖書交換、教師及研究人員之交流和共同進行研究、交換學生和產學合作等。會津大學成為本校在日本的第17所姊妹校。
</w:t>
          <w:br/>
          <w:t>池上徹彥指出，會津大學重視國際化與本校理念相同，他舉例說明：「校內教師40%非日本人，許多學生分屬不同國籍，校園中隨時會聽到不同口音的英文。」該校十分注重英語教育，大學部50%的課程，研究所100%課程是用英語授課。該校網路教學在日本甚具特色，他表示很樂意與本校分享。</w:t>
          <w:br/>
        </w:r>
      </w:r>
    </w:p>
  </w:body>
</w:document>
</file>