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bdfd1b22142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17.蜜月灣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蜜月灣除了可以踏浪、戲水，更是台灣知名的衝浪聖地，海灣浪花沖高平均1-3公尺，是北部主要的衝浪據點。乘著春天的浪潮，追逐春風的腳步，也別有一番樂趣。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92352" cy="865632"/>
              <wp:effectExtent l="0" t="0" r="0" b="0"/>
              <wp:docPr id="1" name="IMG_478ac2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b9c15a88-f381-47f6-a781-4272d87fe60f.JPG"/>
                      <pic:cNvPicPr/>
                    </pic:nvPicPr>
                    <pic:blipFill>
                      <a:blip xmlns:r="http://schemas.openxmlformats.org/officeDocument/2006/relationships" r:embed="Ref8f38c0847647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2352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8f38c084764754" /></Relationships>
</file>