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107ad402f48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面具篇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面具是為了因應他人對待所發展出來的外在表現，它有時候保護我們不受傷害，讓我們感到安全；有時候卻隔絕了與他人進一步接觸的機會。當我們愈能用言語、表情、肢體等方式，向他人表達自我真實的狀態時，我們便逐漸捨棄對僵化面具的依賴，而能自在地享受人我之間的關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66544" cy="2084832"/>
              <wp:effectExtent l="0" t="0" r="0" b="0"/>
              <wp:docPr id="1" name="IMG_f86fe0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0/m\cf4a4660-2dc0-4ea9-8cb3-d8b9f2d21136.jpg"/>
                      <pic:cNvPicPr/>
                    </pic:nvPicPr>
                    <pic:blipFill>
                      <a:blip xmlns:r="http://schemas.openxmlformats.org/officeDocument/2006/relationships" r:embed="R514eed45a9fd43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6544" cy="2084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4eed45a9fd43ec" /></Relationships>
</file>