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8e4ca41d946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校長張家宜 訪歐洲5大學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為落實本校國際化目標，校長張家宜於22日至下週四（5月4日）與學術副校長馮朝剛、蘭陽校園主任林志鴻、國際交流暨國際教育處主任陳惠美、歐盟研究中心主任鄒忠科，赴歐洲4國5所大學參訪。
</w:t>
          <w:br/>
          <w:t>
</w:t>
          <w:br/>
          <w:t>除參訪姊妹校捷克查爾斯大學(Charles University)、奧地利維也納大學(Vienna University)外，並將參觀拜訪英國布里斯托大學(Bristol University)、英國愛丁堡大學(Edinburgh University)、匈牙利布達佩斯大學(Budapest University)。
</w:t>
          <w:br/>
          <w:t>
</w:t>
          <w:br/>
          <w:t>校長張家宜表示，查爾斯大學校長去年校慶前來，維也納大學校長於2月來訪皆熱情邀約，且兩校皆有本校交換學生就讀，因此安排前往訪問。</w:t>
          <w:br/>
        </w:r>
      </w:r>
    </w:p>
  </w:body>
</w:document>
</file>