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f07075956044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TAMKANG WON 6 GLOD, 7 SILVER AND 7 BRON PRIZES IN COLLEGE SPORTS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week, after 5 days’ intense competitions, Tamkang’s 9 sports teams totally won 41 prizes (6 gold, 7 silver, 9 bronze, and other prizes for 4 to 8 places) in College sports Competition organized by Ministry of Education, a brilliant achievement ranked as the fourth place in Male B Group.
</w:t>
          <w:br/>
          <w:t>
</w:t>
          <w:br/>
          <w:t>Competition was held at Yunling Technology University from 7 April to 11. Swimming team took four gold prizes. The “short hero” of the field-and-track team, Kang Shun-ching (senior of Department of Electrical Engineering) did 1.93 m in high jump with his height of 172cm; he took bronze in the same category last year, and he created his personal new high this year. Wang Yueh-feng and other eight students won one gold in Taekwondo, a category in the competition of martial arts in Group B.
</w:t>
          <w:br/>
          <w:t>
</w:t>
          <w:br/>
          <w:t>The swimming team won 4 gold, 4 silver, 5 bronze and other 11 prizes for 4 to 8 places, an achievement ranked as the runner-up in Male B Group. Students were all crazy about that. Hsieh Hsing-ying, sophomore of Department of Economics, took two gold prizes last year, and this year he challenged his own limit and won three gold medals in the category of 50m, 100m, and 200m breast-stroke; he also created a new congress record of 4m’27s’96 in 400m mixed relay with Wu Chieh-yuan, Liu Yi-ping and Wei Shi-hung: a new King of Breast-Stroke was created too. Hsieh said that he enjoys the feeling of freedom in the water. He was elected national swimmer, and ever won a bronze prize in Asian Games. As he pointed out, “My great interest in swimming led to my wining.” He also emphasized the importance of regular training.
</w:t>
          <w:br/>
          <w:t>
</w:t>
          <w:br/>
          <w:t>Hsi Pei-ching (freshman of Department of International Trade) participated in A Group (to which colleges of physical education), and she took the silver in 400m mixed style and the fourth place in 200m butterfly stroke. Captain of the swimming team, Wu Chieh-yuan (junior of Department of Architecture) won the silver in 100m backstroke in Male B, as well as the bronze in 50m and 200m backstroke. He said, “We all tried our best to create a more brilliant record than last year, a very satisfying result. We are grateful to the concerns and instructions from the coach Wu Yi-feng and Huang Ku-chen.” As Wu Yi-feng said, “Winning or not winning, self-challenge is always the best reward.”    
</w:t>
          <w:br/>
          <w:t>
</w:t>
          <w:br/>
          <w:t>The 9 members of Taekwondo team won the gold prize the competition of martial arts in Group B, an achievement never completed before. Wu Chung-hsuen (sophomore of Department of Material Chemistry) won a bronze in the B level in Male B Group. Liao Chi-yao (junior of Department of Electrical Engineering) won a silver in the judo competition of the first level in Male B Group.
</w:t>
          <w:br/>
          <w:t>
</w:t>
          <w:br/>
          <w:t>As for field-and-track competition, Kang Shun-ching, only 172.1 cm tall, broke his own limit. He started training in the third year of senior high school. His height is a disadvantage among the players of high-jump with average height above 180cm. However, with excellent jumping and explosive energies, plus diligent practices, Kang won the gold prize and; therefore, created one more personal sports feat.
</w:t>
          <w:br/>
          <w:t>
</w:t>
          <w:br/>
          <w:t>As Chair of Office of Physical Education, Hsieh Hsing-chu, indicated with joy, the amazing achievement in this competition resulted from all the players’ hard work, and coaches and team leaders’ efforts are also unforgettable. Swimming team is equipped with a best place to practice. The construction of Shao-mo Memorial Gymnasium will be completed next month to provide all players another best place for practicing and lead to brilliant records next year. (~ Han-yu Huang)</w:t>
          <w:br/>
        </w:r>
      </w:r>
    </w:p>
    <w:p>
      <w:pPr>
        <w:jc w:val="center"/>
      </w:pPr>
      <w:r>
        <w:r>
          <w:drawing>
            <wp:inline xmlns:wp14="http://schemas.microsoft.com/office/word/2010/wordprocessingDrawing" xmlns:wp="http://schemas.openxmlformats.org/drawingml/2006/wordprocessingDrawing" distT="0" distB="0" distL="0" distR="0" wp14:editId="50D07946">
              <wp:extent cx="2072640" cy="1310640"/>
              <wp:effectExtent l="0" t="0" r="0" b="0"/>
              <wp:docPr id="1" name="IMG_a86d5c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0/m\2b493095-9927-4881-acb7-b0d16513070c.jpg"/>
                      <pic:cNvPicPr/>
                    </pic:nvPicPr>
                    <pic:blipFill>
                      <a:blip xmlns:r="http://schemas.openxmlformats.org/officeDocument/2006/relationships" r:embed="Raf03fabdf874470f" cstate="print">
                        <a:extLst>
                          <a:ext uri="{28A0092B-C50C-407E-A947-70E740481C1C}"/>
                        </a:extLst>
                      </a:blip>
                      <a:stretch>
                        <a:fillRect/>
                      </a:stretch>
                    </pic:blipFill>
                    <pic:spPr>
                      <a:xfrm>
                        <a:off x="0" y="0"/>
                        <a:ext cx="2072640" cy="1310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03fabdf874470f" /></Relationships>
</file>