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c44d5db1d43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 5日截止登記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第17屆學生議會選舉即日起至週五（5日）晚上6時受理登記，學生議長物理一林家駿表示，凡本校在學學生皆可參選。依規定每400名學生須有1名議員代表，全校應選名額71名，現任議員28名，扣掉任期已滿的18名議員，本次應選名額61名。
</w:t>
          <w:br/>
          <w:t>
</w:t>
          <w:br/>
          <w:t>各學院應選名額如下：文學院6名、商學院10名、管理學院12名、外語學院10名、工學院13名、理學院3名、國際學院2名、技術學院3名、教育學院2名共61名。候選人競選起訖時間為6日至15日中午12時止。選舉時間為16日至18日每天上午10時至下午5時整在各學院大門外投票區投票。18日晚上7時30分開票，當場宣佈當選名單。
</w:t>
          <w:br/>
          <w:t>
</w:t>
          <w:br/>
          <w:t>有意參選的同學，請持基本資料表、學生證正反面影印本1份、最近3個月之半身脫帽相片1吋1張，及保證金100元（將於選後退還）至學生議會會辦（五虎崗社團辦公室X017室）登記報名。</w:t>
          <w:br/>
        </w:r>
      </w:r>
    </w:p>
  </w:body>
</w:document>
</file>