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5f312d3dd4e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太情勢發展週二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淡水校園報導】國際研究學院將與美利堅大學國際關係學院於週二（9日）在淡水校園驚聲國際廳，合辦「亞太與世界情勢新發展」學術研討會。美利堅大學由院長顧德曼Dr. Louis Good-man率4位教授來發表論文，本校亦有8位教師發表。國際研究學院將和該校討論碩士雙學位合作事宜。會中邀請外交部北美司副司長龔中誠開幕致詞，會議分4個主題，分別為「台灣、亞洲PAIFIC和世界」、「全球化經濟」、「美台關係」及「中台關係網絡」。</w:t>
          <w:br/>
        </w:r>
      </w:r>
    </w:p>
  </w:body>
</w:document>
</file>