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e00dae687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多元一體  四個校園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五十多年來的奮力經營，如今早已成為國內高等教育中的翹楚，不僅穩居私立大學之冠，更超越部份國立大學，成為「國際化、資訊化、未來化」的重要高等教育指標。在競爭日愈劇烈的高等教育環境裡，國家政策的引導使得大學充斥，教育品質日漸低落，教育資源一再的稀釋、分散，各大學都面臨了空前的危機與挑戰。淡江大學雖然處於混亂的教育大環境中，仍堅持一貫的辦學理念，並得到企業界和青年學子的肯定，職是之故，我們更需不斷亟思精益求精的改革之道，方能在如此良好的基礎之上，建立淡江的第二條曲線，成功的邁向另一個淡江大學的巔峰。
</w:t>
          <w:br/>
          <w:t>
</w:t>
          <w:br/>
          <w:t>以現今時事觀之：淡江大學無法像國立大學一樣擁有廣大而集中的校地，更不可能有教育部源源不斷的資源提供，所以將有限的資源極大化，就成為淡江永續成長的重要命題。在創辦人張建邦博士及歷任校長的規劃下，以淡江精神為核心，建立多元又具特色的不同學習環境，再回歸淡江大學的根本，遂成為當下的發展策略，因此我們開創出淡水、臺北、蘭陽、網路等四個校園，各有其特色與任務。淡水校園是我們最重要的根據地，雖然校地已達飽和，卻是教職生人數最多的校園，也是學術發展的重心；臺北校園位居城市要津，是提供終身學習，建立淡江對外窗口的重要據點；蘭陽校園是新興的全人教育之城，以英式全美語教學，與在地社區融合發展，是臺灣最具特色的高等教育學園；網路校園則是建構在淡江資訊化的豐厚基礎之上，提供了無限學習與開發的可能性，不管是遠距教學還是網路學習平台，都開發了無限寬廣的學習理念和學習環境。這四個校園雖然各有領屬，卻都是在淡江大學的大架構下分枝散葉，也都是秉持著淡江辦學的理念而發展，可說是淡江精神的實踐與延伸。
</w:t>
          <w:br/>
          <w:t>
</w:t>
          <w:br/>
          <w:t>在全球化的趨勢下，多元發展是所有企業組織持續成長的主要動力，固守本體有可能造成組織的萎縮和願景成長的遲緩。尤其在競爭激烈的環境中，更必須有睿智者洞悉未來的趨勢，預先做組織與架構的改造，使之能創造潮流、引導趨勢，在根本哲學思維和理念的基礎上，創造多元發展價值觀，進而以多元化的成就豐富本體的願景。淡江大學五十多年來的辦學績效，早已得到各界的肯定，其基本精神的崇高及穩定性也不遑多述，然而，在張創辦人睿智的未來學眼光之下，早已逐步的規劃淡江未來願景的實現，所以，以淡江精神為本體，以淡水、臺北、蘭陽、網路四個校園為多元實踐過程，已經為淡江大學謀劃了未來的成功，更是淡江大學永續成長的實現。我們相信：在執事者努力實現淡江「多元一體，四個校園」的同時，也是淡江大學要邁向另一個高峰的契機。或許在建設的過程會有些許的陣痛，或是遭到部份不具未來眼光者的質疑，但先知的睿智是表現在永續的考驗，及體現後世的福澤。淡江大學早已創造過無數臺灣高等教育的領先指標，並得到後學者一再的仿效，因此，各具特色和發展潛能的四個校園，在淡江主體精神的貫徹下，必定也能成為臺灣高等教育的先驅。</w:t>
          <w:br/>
        </w:r>
      </w:r>
    </w:p>
  </w:body>
</w:document>
</file>