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295291c8b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五虎崗記 述說命名始末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本校紹謨紀念體育館即將落成，體育館和文館間設有約62階的階梯，由創辦人張建邦取名為「五虎崗」，與本校大門的克難坡前後呼應，象徵有始有終。而五虎崗階梯旁即將豎立一座「五虎碑」，說明五虎崗的由來。揭碑儀式於6月2日下午1時舉行，由創辦人張建邦揭幕。
</w:t>
          <w:br/>
          <w:t>
</w:t>
          <w:br/>
          <w:t>《五虎崗記》內容如下：淡江大學創設之始也，卜址於「淡水五虎崗」。「五虎崗」者，乃大屯山脈，蜿蜒而下，至「虎頭山」，分為五條尾稜，遂有「五爪脈」、「五條崙」或「五虎崗」之稱。其知名地標分別為「滬尾砲台」、「紅毛城」、「清水祖師廟」、「淡江大學」及「鄞山寺」。本校適居第四脈，面對觀音山，俯臨淡水河，左江右海，氣象萬千，置身其中，有「振衣千仞岡，濯足萬里流」之勝慨。
</w:t>
          <w:br/>
          <w:t>  
</w:t>
          <w:br/>
          <w:t>當民國三十九年秋，國運剝極待復，民生困極待甦，  先父驚聲先生，深思熟慮，以為圖佐中興，首要樹人，因應非常之局，尤須丕變傳統，以教而致富，由富而致庶，因有興建一所國際水準大學之議。其時，五虎崗上一片荒煙蔓草，但見牧童、野鷺悠遊其間。國困民窮，集資建校，實非易事，加之政府播遷來臺，教育師資也極為匱乏，然鄉梓耆老期待益切，已成「騎虎難下」之勢。
</w:t>
          <w:br/>
          <w:t>
</w:t>
          <w:br/>
          <w:t>回顧本校五十五年之歷史，於憂患中誕生，憑一己之力掙扎，不僅為自己披荊斬棘，也為私人興學樹立典範，誠所謂「蓽路藍縷，以啟山林」。而今，本校之發展，已歷經了第一波（1950年至1980年）之「奠基永續經營」時期，第二波（1980年至1996年）之「定位與發展」時期，以及第三波（1996年至2005年）之「轉型與提昇」時期。自2005年起淡江進入第四波之「興盛繁榮與豐富人生」時期。我們完成了「知識之城」之淡水校園、「知識之海」之台北校園、「智慧之園」之蘭陽校園，以及「探索之域」之網路校園，四個校園之區隔與整合，讓英式菁英教育、美式實用教育與中式全人教育，在同一個學術王國中，切磋琢磨，共創未來。
</w:t>
          <w:br/>
          <w:t>  
</w:t>
          <w:br/>
          <w:t>蓋虎者威猛之獸也，古有「虎嘯風生，龍騰雲起，英賢奮發，亦各因時」之喻。莘莘學子，自「克難坡」進入校園，經五育之薰沐，卒業之時，當如虎添翼，自「五虎崗」上展翅高飛。文學院主辦多年之全校性文藝創作，「五虎崗文學獎」即取義於此，以此期許淡江師生之學術研究、校友之創業精神，亦最為適切。撫今追昔，飲水思源，「五虎崗」之肇建，正本校之活水源頭。
</w:t>
          <w:br/>
          <w:t>                        創辦人 張建邦     謹識
</w:t>
          <w:br/>
          <w:t>                                  2006年6月2日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34896"/>
              <wp:effectExtent l="0" t="0" r="0" b="0"/>
              <wp:docPr id="1" name="IMG_09be73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6/m\40b76949-a1f4-4ab0-bf7d-8cf56f00c180.jpg"/>
                      <pic:cNvPicPr/>
                    </pic:nvPicPr>
                    <pic:blipFill>
                      <a:blip xmlns:r="http://schemas.openxmlformats.org/officeDocument/2006/relationships" r:embed="R8e12ffc8048040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12ffc804804050" /></Relationships>
</file>