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c4429dd2c144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646 期</w:t>
        </w:r>
      </w:r>
    </w:p>
    <w:p>
      <w:pPr>
        <w:jc w:val="center"/>
      </w:pPr>
      <w:r>
        <w:r>
          <w:rPr>
            <w:rFonts w:ascii="Segoe UI" w:hAnsi="Segoe UI" w:eastAsia="Segoe UI"/>
            <w:sz w:val="32"/>
            <w:color w:val="000000"/>
            <w:b/>
          </w:rPr>
          <w:t>張家宜參加東北亞校長論壇</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淡水校園訊】校長張家宜於5月21日至24日前往韓國首爾，出席東北亞大學校長論壇（NAFUP）會議，與其他來自日、韓、俄羅斯、中國大陸、蒙古等50餘位大學校長，共同探討「建構東北亞共同體及大學在其中之角色」議題。
</w:t>
          <w:br/>
          <w:t>
</w:t>
          <w:br/>
          <w:t>NAFUP大會研討的主題是：東北亞地區的經濟發展與生產力規模正逐漸擴大，但此一地區也面臨國家分裂、核問題等嚴重問題。校長張家宜表示：「大學是其中重要的角色，尤其要教導未來社會的主角———年輕的這一代，如何有效面對這項課題。」
</w:t>
          <w:br/>
          <w:t>
</w:t>
          <w:br/>
          <w:t>張校長特別指出，今年大會第2天的議程，是在北韓板門店以北的開城召開，並邀請5位北韓的大學校長參與研討；所有與會大學校長希望藉此機會共同促進韓半島的和平與東北亞的繁榮發展。
</w:t>
          <w:br/>
          <w:t>
</w:t>
          <w:br/>
          <w:t>本校為此一大學校長論壇發起學校之一，本次會議由姊妹校韓國慶南大學主辦，張校長亦乘此行，會晤姊妹校慶南大學朴在圭校長，就強化彼此學術交流事項，交換意見。</w:t>
          <w:br/>
        </w:r>
      </w:r>
    </w:p>
    <w:p>
      <w:pPr>
        <w:jc w:val="center"/>
      </w:pPr>
      <w:r>
        <w:r>
          <w:drawing>
            <wp:inline xmlns:wp14="http://schemas.microsoft.com/office/word/2010/wordprocessingDrawing" xmlns:wp="http://schemas.openxmlformats.org/drawingml/2006/wordprocessingDrawing" distT="0" distB="0" distL="0" distR="0" wp14:editId="50D07946">
              <wp:extent cx="2072640" cy="1481328"/>
              <wp:effectExtent l="0" t="0" r="0" b="0"/>
              <wp:docPr id="1" name="IMG_e275d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6/m\0a5498e3-5bfc-43bd-975c-2929869091bb.jpg"/>
                      <pic:cNvPicPr/>
                    </pic:nvPicPr>
                    <pic:blipFill>
                      <a:blip xmlns:r="http://schemas.openxmlformats.org/officeDocument/2006/relationships" r:embed="R6848bf6e141d41c2" cstate="print">
                        <a:extLst>
                          <a:ext uri="{28A0092B-C50C-407E-A947-70E740481C1C}"/>
                        </a:extLst>
                      </a:blip>
                      <a:stretch>
                        <a:fillRect/>
                      </a:stretch>
                    </pic:blipFill>
                    <pic:spPr>
                      <a:xfrm>
                        <a:off x="0" y="0"/>
                        <a:ext cx="2072640" cy="1481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48bf6e141d41c2" /></Relationships>
</file>