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fbaee8209341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647 期</w:t>
        </w:r>
      </w:r>
    </w:p>
    <w:p>
      <w:pPr>
        <w:jc w:val="center"/>
      </w:pPr>
      <w:r>
        <w:r>
          <w:rPr>
            <w:rFonts w:ascii="Segoe UI" w:hAnsi="Segoe UI" w:eastAsia="Segoe UI"/>
            <w:sz w:val="32"/>
            <w:color w:val="000000"/>
            <w:b/>
          </w:rPr>
          <w:t>本校主辦首屆西藏學研討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昕瑤淡水校園報導】由西藏研究中心主辦的「第一屆兩岸西藏學研討會」，將於下週五、六（9、10日）兩日，在鍾靈中正堂及驚聲國際會議廳舉行，週五上午11時先舉辦西藏佛展和開幕典禮，校長張家宜將蒞臨致詞。
</w:t>
          <w:br/>
          <w:t>
</w:t>
          <w:br/>
          <w:t>該研討會分為5個場次，第1場於週五舉行，其餘皆於隔天舉行，由校內外老師、學者輪流發表論文，本校由康嘉鐸、唐耀棕及西藏研究中心主任吳寬等發表。此外，5場會議分別由：本校通識與核心課程主任謝朝鐘、台灣西藏交流學會副秘書長翁仕傑、北京中央民族大學副校長喜饒尼瑪、法光佛教研究所長蕭金松及佛光人文社會學院宗教系主任劉國威主持。
</w:t>
          <w:br/>
          <w:t>
</w:t>
          <w:br/>
          <w:t>第一場研討會於週五上午10時在覺軒花園教室報到，午餐後正式發表論文，並於下午5時在驚聲大樓觀海堂舉辦歡迎晚宴，其他場次於週六上午9時在驚聲國際會議廳舉行，歡迎全校師生共襄盛舉。</w:t>
          <w:br/>
        </w:r>
      </w:r>
    </w:p>
  </w:body>
</w:document>
</file>