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21aca9180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以色列駐台代表  主講母國政情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【淡水校園訊】國際研究學院7日（下週三）上午10時至12時，將在驚聲大樓701會議室舉行淡江論壇，主題為「認識以色列」。
</w:t>
          <w:br/>
          <w:t>
</w:t>
          <w:br/>
          <w:t>國際研究學院表示，本校雖無中東研究所或研究中心，然而以色列為重要且特殊的國家，近年來政情複雜，局勢動盪，值得本校師生認識。論壇將邀請以色列駐台經濟文化辦事處代表康露思擔任主講人。
</w:t>
          <w:br/>
          <w:t>
</w:t>
          <w:br/>
          <w:t>康代表將評介以色列之政情、以色列與巴勒斯坦之關係及以色列與台灣之交流問題。另邀請鄒忠科、施正鋒、王高成、翁明賢、韋淑珊、胡慶山等教授擔任引言人，歡迎師生參與討論。</w:t>
          <w:br/>
        </w:r>
      </w:r>
    </w:p>
  </w:body>
</w:document>
</file>