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321675b46e410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大陸所赴北京上海交流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【記者溫雅茹淡水校園報導】中國大陸研究所研一33位同學將於6月12日至7月8日赴大陸北京、上海、香港等地大學，進行學術交流18天，由所長郭建中、張五岳、潘錫堂等教授領隊前往。
</w:t>
          <w:br/>
          <w:t>
</w:t>
          <w:br/>
          <w:t>有別於以往的參訪行程，今年大陸所特別增加座談會場數，將與大陸清華大學、人民大學、北京大學、外國語大等校學生進行交流，討論題目包括：美食大三通、兩岸流行文化交流、你印象中的台灣人、兩岸愛情觀等，藉此增進與對岸學生的互動，瞭解彼此看法的差異。
</w:t>
          <w:br/>
          <w:t>另外，師生一行人也將參訪台商英業達大陸廠、寶山鋼鐵、北京仲裁協會、香港中文大學等，以及到首都師範大學上課3天，主題包括：解析大陸高經濟成長、大陸農村發展現況、全球化下美中台互動關係等，同學們也將進行田野調查，及蒐集畢業論文的相關文獻資料。</w:t>
          <w:br/>
        </w:r>
      </w:r>
    </w:p>
  </w:body>
</w:document>
</file>