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9d791eb7042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【四個校園整合行動特刊】教務處：深化藍海策略  開創雙贏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教務長葛煥昭
</w:t>
          <w:br/>
          <w:t>創辦人張建邦博士於2003年9月1日宣示，淡江大學將於西元2005年蘭陽校園正式招生時，進入第四波發展歷程。2006年6月16日北宜高速公路全線通車，將本校3個實體校園連為一體，各校園間等距，車程僅40分鐘，再配合完善的網路校園使本校的招生工作更具競爭力。以95年為例，外國學生多以e-mail諮詢函覆，申請人數成長80%，網路服務居功厥偉，為招生宣傳上的強力保證。
</w:t>
          <w:br/>
          <w:t>
</w:t>
          <w:br/>
          <w:t>教務資訊系統同時在2005年進入第四波發展歷程，我們捨棄了使用近35年的IBM電腦系統，歷經了6年的研發、測試，改採PC平台，新教務系統正式於2005年3月上線使用。兩者之間最大的差別在於IBM電腦為封閉型系統，及必須透過轉檔程序，使用者才能得到最新資訊，而PC平台為開放型系統，使用者可以即時查詢最新資訊。
</w:t>
          <w:br/>
          <w:t>
</w:t>
          <w:br/>
          <w:t>在新教務系統中，我們仍然保持了線上即時選課與註冊的領先地位，進而整合開發與改進舊系統的功能，並已與蘭陽校園的各項教務工作透過網路傳遞連接，新教務系統同時也考量大學法修正後之各項教務工作的推展。
</w:t>
          <w:br/>
          <w:t>
</w:t>
          <w:br/>
          <w:t>在新S型曲線中，理想的應變是預變，本處亦正研擬修訂不合時宜之學籍、開課、選課等相關法規，以因應不連續時代的創新變化。本校目前已實施的跨國雙學位制、英語授課、遠距教學、各院、系之學程設置等都是屬於預變，只有持續不斷的發揚創新的精神、開創新的策略、建立新的作風、講求品質、加快速度，才能使我們居於領先的地位。
</w:t>
          <w:br/>
          <w:t>
</w:t>
          <w:br/>
          <w:t>大學法鬆綁後的學士班延後分流、跨院、系、所之學位學程、學分學程、跨校學程、跨國雙聯學制等，有賴各教學單位與蘭陽校園依據不連續時代的新S型曲線的內涵：「現代需求」、「市場機伶」和「未來情境」，拋棄傳統思維，創新變化、建立共識、調整現況、加速向前邁進，深化「藍海」策略，校內、外採取「合縱」與「連橫」，維持既競爭又合作的關係，而產生「雙贏」的結果，如此才能面對進入春秋戰國時代的大學競爭。</w:t>
          <w:br/>
        </w:r>
      </w:r>
    </w:p>
  </w:body>
</w:document>
</file>