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cd8c0e676d471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【四個校園整合行動特刊】創業發展學院：蘭陽校園新思維 改變大學教育認知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創業發展學院長 李培齊
</w:t>
          <w:br/>
          <w:t>環境在變，時代在變，思想在變，科技在變，但是淡江總是變在所有變化之前。
</w:t>
          <w:br/>
          <w:t>
</w:t>
          <w:br/>
          <w:t>早在「資訊化」還只是教科書上的一個名詞的時候，淡江的資訊化就已經走在所有大學之前，訓練出一批批優秀的資訊人才。當資訊發達將國與國之間的距離拉近之時，淡江也以先鋒之姿，在全世界各地建立了姊妹校的網絡，開拓及培養了學生的國際觀視野。如今面臨人口出生率的降低，大學數目的遽增，全球化競爭的來臨，淡江又以不同的思維與制度創辦了蘭陽校園，改變了一般人長久以來對大學教育的認知，重新闡釋了大學教育的目的，以英式全人教育為藍圖，提升學生未來應付多元社會的能力。在蘭陽校園加入了淡江既有的淡水校園、台北校園與網路校園後，面臨招生日益激烈的環境中，本校將更有機會持續以畢業生的優異表現，得到社會正面的評價與肯定，也成為即將進入大學知識殿堂的莘莘學子，在選擇學校上的首要志願。
</w:t>
          <w:br/>
          <w:t>
</w:t>
          <w:br/>
          <w:t>事實上，蘭陽校園的籌建早在10年前就已著手進行，但是因為淡江的腳步太快，造成許多制度及法規必須同步制訂，因而延誤了預定正式成立的時程。換句話說，若非一些不可控制的外在因素，蘭陽校園早在數年前就可以規劃完成並正式招生，到如今也應該可以看出一些成效，為台灣的大學教育體制，開創出一條嶄新的思考方向，也為環境快速變化的教育事業，提供出一個適切的轉型模式。蘭陽校園的理念與特色，若從近年來在企業經營管理上所提出的藍海策略來分析，恰恰可以襯托出淡江大學在策略思維上的前瞻性作法。
</w:t>
          <w:br/>
          <w:t>
</w:t>
          <w:br/>
          <w:t>一個新的理念及制度，在推行之初必然會遭遇到許多的困難與阻力，但蘭陽校園在創辦人的堅定擘劃下，協調、整合、挹注了淡江大學成立50年以來所累積的資源，因而在2005年秋季正式招生，也使得淡江大學正式的大步邁入「多元一體，四個校園」的境界，啟動了淡江的第四波新S型曲線。雖然蘭陽校園正式招生的時程，因為一些不可控制的外在環境而延誤，但卻也適逢北宜高速公路雪山隧道的通車，因而拉近了淡水校園、台北校園和蘭陽校園的距離，使得三個校園的資源整合不會因為距離而有所阻礙。除此之外，網路校園的建立，更使得3個實體校園的資源，能發揮最大的整合效用，充分達成淡江多元一體的目標。
</w:t>
          <w:br/>
          <w:t>
</w:t>
          <w:br/>
          <w:t>在科技快速變化的21世紀，未來充滿了變數與挑戰，唯有洞悉環境的走勢、具備創新的精神，與抱持永不滿足的心態，才能保有目前的優勢，並創造未來的契機。淡江的網路校園配合了未來環境的趨勢，蘭陽校園發揮了創新的精神，如果再加上淡水校園與台北校園保有永不滿足現狀的心態，那麼在全校師生的共識與努力下，一定能很快的達到淡江新S型曲線的高峰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139952"/>
              <wp:effectExtent l="0" t="0" r="0" b="0"/>
              <wp:docPr id="1" name="IMG_02b50a5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49/m\8eff6cd6-5fdb-4e05-8cb7-d847fae26a84.jpg"/>
                      <pic:cNvPicPr/>
                    </pic:nvPicPr>
                    <pic:blipFill>
                      <a:blip xmlns:r="http://schemas.openxmlformats.org/officeDocument/2006/relationships" r:embed="R4d61391ab05a49b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1399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d61391ab05a49b9" /></Relationships>
</file>