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3bcb024cd654ea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648 期</w:t>
        </w:r>
      </w:r>
    </w:p>
    <w:p>
      <w:pPr>
        <w:jc w:val="center"/>
      </w:pPr>
      <w:r>
        <w:r>
          <w:rPr>
            <w:rFonts w:ascii="Segoe UI" w:hAnsi="Segoe UI" w:eastAsia="Segoe UI"/>
            <w:sz w:val="32"/>
            <w:color w:val="000000"/>
            <w:b/>
          </w:rPr>
          <w:t>THE BUILDINGS OF TAIPEI CAMPUS WILL GO THROUGH A SEISMIC RETROFIT CONSTRUCTION DURING THIS SUMMER VACATION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During this summer vacation from June 21 to September, the buildings of Taipei Campus will go through a seismic retrofit construction to renew its structure and improve earthquake proof ability so that students and teachers can be more securely faviliated in Taipei Campus.
</w:t>
          <w:br/>
          <w:t>
</w:t>
          <w:br/>
          <w:t>Pan Wen-chin, section chief of General Affairs Section, Office of General Affairs, indicates that the two buildings of Taipei Campus was finished in 1965 and 1975 respectively, and have been used more than 30 years. According to the regulation, such buildings need to be reexamined by professional structural engineers. In order to make sure that this two buildings can be used safely for another 20 years, the school authorities will undertake a renovation construction during this summer vacation, which mainly focuses on the detailed design and supervision of seismic retrofit construction. Teachers from Dept. of Construction and Dept. of Architecture will also help the process of renovation to make it more polish.
</w:t>
          <w:br/>
          <w:t>
</w:t>
          <w:br/>
          <w:t>To cooperate with the seismic retrofit construction of Taipei Campus, General Affairs Section has renewed the wall of the buildings and replaced the old wiring for the power supply of air conditioners and computers. Since the circuits have been used for more than 15 years and the appliances that demand high electricity increase all the more in recent years, the old circuits cannot be loaded any longer. The new wires are pulled to each classroom from corridors and ceilings of the buildings. At the same time, most of the courses of Division of Continuing Education at Taipei Campus originally will be switched to Tamsui Campus in case that the construction will influence the quality of courses.
</w:t>
          <w:br/>
          <w:t>
</w:t>
          <w:br/>
          <w:t>Construction and Repairs Section expresses that professional structural engineers have reexamined all the 14 buildings at both Tamsui Campus and Taipei Campus, among which the Communication Hall has been retrofitted and three buildings do not need to be retrofitted. On schedule the two buildings of Taipei Campus will be retrofitted first. As for the other 8 buildings at Tamsui Campus, the school authorities will carry the retrofit construction into execution as soon as possible when the budget is allowed. (~ Shu-chun Yen )</w:t>
          <w:br/>
        </w:r>
      </w:r>
    </w:p>
  </w:body>
</w:document>
</file>