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650893e88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淡海同舟40年特刊：95同舟翦影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1.服務員在研習會總部－－自強館張貼淡海同舟的招牌。(95同舟提供）
</w:t>
          <w:br/>
          <w:t>
</w:t>
          <w:br/>
          <w:t>2.服務員在薪傳晚會裡載歌載舞，發揮同舟團隊精神。(陳振堂攝）
</w:t>
          <w:br/>
          <w:t>
</w:t>
          <w:br/>
          <w:t>3.前輩水手在薪傳晚會勉勵新上「船」的水手們。(陳振堂攝）
</w:t>
          <w:br/>
          <w:t>
</w:t>
          <w:br/>
          <w:t>4.想起5天的點點滴滴，感性的隊員不禁落下淚來。(陳振堂攝）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3383280"/>
              <wp:effectExtent l="0" t="0" r="0" b="0"/>
              <wp:docPr id="1" name="IMG_b07762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3d5cea9d-e570-4f82-bd41-ef5f73029aac.jpg"/>
                      <pic:cNvPicPr/>
                    </pic:nvPicPr>
                    <pic:blipFill>
                      <a:blip xmlns:r="http://schemas.openxmlformats.org/officeDocument/2006/relationships" r:embed="Rc662d31f09c847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62d31f09c847b3" /></Relationships>
</file>