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15f9e6f354a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《體健淡江》貼心設備揮別汗臭味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體育館3、5與6樓的「乾濕分離淋浴間」，提供剛運動完，滿身是汗的師生們梳洗的空間。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780032"/>
              <wp:effectExtent l="0" t="0" r="0" b="0"/>
              <wp:docPr id="1" name="IMG_606841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218b6b6d-529b-43ec-a380-ecd3252c6bb4.jpg"/>
                      <pic:cNvPicPr/>
                    </pic:nvPicPr>
                    <pic:blipFill>
                      <a:blip xmlns:r="http://schemas.openxmlformats.org/officeDocument/2006/relationships" r:embed="R32126ca8fb0745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126ca8fb07451c" /></Relationships>
</file>