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5a276b203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淡水藝術節深秋上演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深秋的淡水是「音樂、美術、海洋風」淡水藝術節的展演場。本校文錙藝術中心與淡水鎮公所合作，將於10、11月舉辦一系列的音樂會、美術展，以及海博館展覽，呈現淡水的人文藝術氣息。
</w:t>
          <w:br/>
          <w:t>
</w:t>
          <w:br/>
          <w:t>首場音樂會由「林生祥2006淡江大學演唱會」起跑，將於11日晚間7時30分在文錙音樂廳舉辦，由三屆金曲獎得主林生祥擔綱演出。林生祥為本校校友，他與日本中生代吉他好手大竹研合作一同演奏，且將於會中發表最新創作「種樹」，透過詩意的筆觸與作品，將台灣農村居民人情與生活價值，化為能引發更多共鳴情感的詩歌，採自由入場方式。
</w:t>
          <w:br/>
          <w:t>
</w:t>
          <w:br/>
          <w:t>接著邀請大陸天津青年聲樂家張文浩，於12日晚間7時，舉辦「淡夜秋月情」中外歌曲演唱會，她擅長演唱俄、意、德、法、英等多國歌曲，曾在香港、墨西哥、聖彼得堡舉辦個人獨唱會及歌劇演出，為知名抒情女高音，亦自由入場。
</w:t>
          <w:br/>
          <w:t>  
</w:t>
          <w:br/>
          <w:t>此外，尚有「茉莉與蘭花」大陸青年音樂家周麗玲個人專場音樂會、「再見少年路」林清源演唱會、「爵士驚奇」彭郁雯爵士雅集跨界音樂會等多場音樂會。
</w:t>
          <w:br/>
          <w:t>　　
</w:t>
          <w:br/>
          <w:t>除淡水藝術節系列音樂會外，還邀集90位各領域淡水鎮畫家，展出約120件精采畫作。海事博物館也將展出「中國航海發展」海報特展。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310128"/>
              <wp:effectExtent l="0" t="0" r="0" b="0"/>
              <wp:docPr id="1" name="IMG_b639c8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bccd94ae-6236-4775-ab64-80ada665e2fa.jpg"/>
                      <pic:cNvPicPr/>
                    </pic:nvPicPr>
                    <pic:blipFill>
                      <a:blip xmlns:r="http://schemas.openxmlformats.org/officeDocument/2006/relationships" r:embed="R5c3bd8725ecd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3bd8725ecd4e5a" /></Relationships>
</file>