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684ae719542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話題徵文：我運動•我健康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本校定為「體育年」，提倡一人一運動，瀛苑副刊特別舉辦「我運動•我健康」徵文，讓全校教師生、校友暢談自己從事的運動，以及運動帶來的好處及影響，歡迎踴躍投稿（http://tkutimes.tku.edu.tw）。來稿必須是從未曾發表過，請勿重複投稿。（本刊保留刪修權）</w:t>
          <w:br/>
        </w:r>
      </w:r>
    </w:p>
  </w:body>
</w:document>
</file>