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33fc5ec0641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《蘭陽初體驗》徐新逸　抓住大會目光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專題報告開始前，學習與教學中心主任徐新逸用一分鐘的動畫簡單介紹了會議主軸，生動的FLASH動畫，抓住所有與會人的眼光，使大家在短時間了解會議內容，並感受到活潑的氣息，在無負擔的情況下，做好會議開始的準備。動畫的最後，利用跳動的心做結尾，有著雙關的涵義，她說：「這代表著核『心』價值以及對學生的關懷與照顧，是一種愛『心』的表現。」（力晨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633728"/>
              <wp:effectExtent l="0" t="0" r="0" b="0"/>
              <wp:docPr id="1" name="IMG_5ccf33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93631169-adaf-46d7-9996-ef707b9a34cb.jpg"/>
                      <pic:cNvPicPr/>
                    </pic:nvPicPr>
                    <pic:blipFill>
                      <a:blip xmlns:r="http://schemas.openxmlformats.org/officeDocument/2006/relationships" r:embed="Rde4e1fa925634a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633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4e1fa925634a22" /></Relationships>
</file>