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b37a68a624f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「小材大用」賽 資源創新再利用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【記者林筱庭淡水校園報導】課外活動輔導組於今日起至11月17日止將舉辦創意比賽──「小材大用」，全體師生凡是以廢物利用或物品創新使用者，皆可報名比賽，最高獎金第1名為2萬元，作品並將於日後展出。
</w:t>
          <w:br/>
          <w:t>
</w:t>
          <w:br/>
          <w:t>課外組表示，為讓大家懂得善用生活中的資源，希望藉由大家的創意發想，創造出別具特色的作品，達到物品的最大效用價值。此活動為教育部主導卓越計劃的一環，內容分為兩部份：一為「廢物利用」，以不要的廢物作為材料，創造出新的可再利用物品，貫徹資源永續精神；二為「創新效用」，以小材料為創作元素，組合成一新物品，重新賦予新生命。
</w:t>
          <w:br/>
          <w:t>
</w:t>
          <w:br/>
          <w:t>繳交報名表截止日期為11月13日晚上9時，作品繳交則為11月17日晚上9時截止；報名表請至課外組網站「最新消息」下載，並至課外組（SG315）交件，相關疑問，可洽專案助理黃若綾：0922310839。</w:t>
          <w:br/>
        </w:r>
      </w:r>
    </w:p>
  </w:body>
</w:document>
</file>