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93f7f85dc4a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樸毅青年計畫 培育優勢淡江人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報導】配合本校「形塑共好校園文化」卓越計畫，生活輔導組與中華康輔教育推廣協會，自本學年起將舉辦一系列「育成樸毅青年計畫」，培育校園團體接班人、校園新領袖。生輔組組長高燕玉表示，希望藉此培養具備「樸實剛毅」精神的淡江青年，並結合生活與課業，訓練領導、溝通、管理等技巧，讓同學具備競爭優勢及各種執行能力，畢業後能驕傲的說：「我是淡江人！」
</w:t>
          <w:br/>
          <w:t>
</w:t>
          <w:br/>
          <w:t>該計畫共分3年三階段執行，活動內容包含專題講座、志願服務培訓、實作訓練、校外參訪及專刊製作等。第一階段為基本能力之養成，藉以提升同學自我要求並培養看待人事物的同理心，第二階段為專業能力之加強，延續第一階段理念開設不同專長課程，加強學生能力之開發，第三階段為未來生涯之規劃，利用課餘或假期到校外實地操作，應用所學。
</w:t>
          <w:br/>
          <w:t> 
</w:t>
          <w:br/>
          <w:t>其中專題講座包含「志願服務及專業技能講座」、「淡江�淡水故事」及「淡江校友經驗分享」，而志願服務培訓則將開設系列實作課程，初步以提升自身能力為目標，為服務校園做行前訓練，進階則分組設計服務方案，具體實行並檢討改進；校外參訪則會帶同學到服務性基金會，拓展服務概念、學習相關經驗。全勤並表現優秀者，學校將頒發志工證，並請同學擔任校園守護天使，學以致用，回饋校園。
</w:t>
          <w:br/>
          <w:t>
</w:t>
          <w:br/>
          <w:t>已報名甄選的化學三連國翔表示，雖然已經大三了，但還是把握每次能充實自己的機會，希望從中學習領導的技巧，對於將來在職場應對會很有幫助，此外也是建立人際關係的基礎，將來希望能辦活動，將所學分享給全校同學。該活動報名採自願與推薦，有興趣的同學可向班代索取，或到生輔組網頁下載報名表填寫，10月31日前交至B402生活輔導組。</w:t>
          <w:br/>
        </w:r>
      </w:r>
    </w:p>
  </w:body>
</w:document>
</file>