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a0a0aad98425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658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學生權益補給站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Q：指南客運的機車停放處未經管理，若有校外人士到此停放，是否會佔用到學生停放機車應有的權益？
</w:t>
          <w:br/>
          <w:t>
</w:t>
          <w:br/>
          <w:t>A：總務處答覆：現查尚無外來機車停放，因受人力不足影響，無法派人管理，本組擬再設置「淡江大學學生專用機車場，禁止外車進入停放，違者拖吊處理。」標示牌管制，並不定時清查，以維同學機車停放權益。</w:t>
          <w:br/>
        </w:r>
      </w:r>
    </w:p>
  </w:body>
</w:document>
</file>