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b4f03090cd4e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MINISTRY OF EDUCATION APPROVED ONLY FIVE NEW E-LEARNING EXECUTIVE MASTER'S PROGRAMS   TKU’S EDUCATIONAL TECHNOLOGY AND GLOBAL CHINESE MANAGEMENT ON THE LIST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October 13th, the Ministry of Education (MOE) announced the results of evaluation of 95th academic year’s trial E-Learning Executive Master's Programs. Three schools’ five programs stood out, including TKU’s Educational Technology and Global Chinese Management. 
</w:t>
          <w:br/>
          <w:t>
</w:t>
          <w:br/>
          <w:t>In order to provide in-service citizens with opportunities of acquiring academic degrees, MOE calls for trial projects of master programs of digital learning via the Internet and telepresence. Regulations on application and evaluation were recently publicized in March this year, but TKU’s Distance Education Development Section designed and submitted two well-organized course projects, both of which were highly approved by MOE, a proof of the full-development of the Internet on TKU’s campus.
</w:t>
          <w:br/>
          <w:t>
</w:t>
          <w:br/>
          <w:t>According to Director of Distance Education Development Section, Kuo Chin-hwa, under the President’s distinguished leadership and with two coordinators’ contribution (Chair of Department of Educational Technology, Lee Shih-chung, and Dean of College of Management, Chen Dun-ji), TKU was thus able to win.
</w:t>
          <w:br/>
          <w:t>
</w:t>
          <w:br/>
          <w:t>Digital learning is conducted through teachers’ telepresent teaching, and students are though to be more likely to feel distracted, and courses loosely organized. But, according to Kuo Chin-hwa, that is a false conception: “Digital learning doesn’t mean students’ laziness.” Students’ hours of attending classes and learning condition can be recorded through the tracking system on the teaching platform, and the interactions between teachers and students will be reinforced through online teaching assistants; besides, absent students will receive e-mails that remind them to make up classes. The Executive Master’s Program In Educational Technology will start in spring next year and is planned to receive 20 students, while Global Chinese Management will start in fall to receive 30 students. Detailed descriptions of students’ requirements and timetable will be publicized at the end of year. (~ Han-yu Huang )</w:t>
          <w:br/>
        </w:r>
      </w:r>
    </w:p>
  </w:body>
</w:document>
</file>