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2e8cdb3da747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COLLEGE OF ENGENEERING SPENT OVER TEN MILLION NT DOLLARS REBUILDING CAE LABORATORIES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carry out the digitalized campus and to raise competitiveness of our students after graduation, the school authority spent 11 million and 23 thousand NT dollars rebuilding four CAE Laboratories located in the 2nd floor, Main Engineering Building. Apart from re-designing the space of these rooms, College of Engineering not only installed 148 new computers and three kinds of software that are often used in the field of information industry, but also renewed the teaching facilities such as computer desk chairs, projectors and high speed Internet access. By doing this, the school authority likes to create a nice and comfortable learning environment and hence to establish the special feature of College of Engineering. 
</w:t>
          <w:br/>
          <w:t>
</w:t>
          <w:br/>
          <w:t>Yu Gwo-hsing, Dean of College of Engineering, indicates that the reason of investing so much money to rebuild CAE Laboratory is to teach students to use the latest software used in industry, so that when students take up an occupation after graduation, they can put what they learned into practice and catch up with the trend of industry instantly. Moreover, the renovation of the CAE Laboratories can also help each department of TKU to get better grades in the aspects of engineering certification and college evaluation.
</w:t>
          <w:br/>
          <w:t>
</w:t>
          <w:br/>
          <w:t>TKU respects intellectual property very much, and that is why the school authority are willing to spend three million NT dollars purchasing three kinds of software (220 sets) that are most currently used in industry, which includes Pro/Engineer, Au-todesk AIP, and Matlab. These software can help users draw 2or 3 dimensional graph and hence can be applied to industrial and mechanical design. These new software plus the original ones like V-Fortran, AN-SYS, ASPEN,Visual Fortan, and Vrand will make the CAE Laboratories become ones that contain abundant computer teaching software. Yu Gwo-hsing expects that in the future CAE Laboratories can be a model for other colleges and universities in Taiwan. 
</w:t>
          <w:br/>
          <w:t>(~ Shu-chun Yen )</w:t>
          <w:br/>
        </w:r>
      </w:r>
    </w:p>
  </w:body>
</w:document>
</file>