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3989ca459547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572 期</w:t>
        </w:r>
      </w:r>
    </w:p>
    <w:p>
      <w:pPr>
        <w:jc w:val="center"/>
      </w:pPr>
      <w:r>
        <w:r>
          <w:rPr>
            <w:rFonts w:ascii="Segoe UI" w:hAnsi="Segoe UI" w:eastAsia="Segoe UI"/>
            <w:sz w:val="32"/>
            <w:color w:val="000000"/>
            <w:b/>
          </w:rPr>
          <w:t>EPIC SWIM IS COMPLETED IN NANWAN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ROC Swimming Association held an Olympics style long distance swim at Hun Chun in Southern Taiwan on April 25. There were 47 students and faculty from TKU’s Water Sports Club led by Huang Ku-cheng, its swimming coach, attending this event. They all completed the swim of 3,000 meters in the Bay of Nanwan successfully.
</w:t>
          <w:br/>
          <w:t>
</w:t>
          <w:br/>
          <w:t>There were 4,000 swimmers in total who came from various parts of Taiwan to attend this epic swim. TKU swimmers were the only people representing a university so it made attending this event special and a great challenge. A three thousand meter swim equal to 60 lapses in at the university swimming pool; therefore, doing a 3,000 meters was indeed new and an exciting challenge. Most of them practiced a whole month before the event in order to have the stamina to overcome natural waves in the ocean. They are looking forward to next year’s event already, as the feeling of testing one’s limit is exhilarating and highly ‘addictive’. 
</w:t>
          <w:br/>
          <w:t>
</w:t>
          <w:br/>
          <w:t>Challenge apart, most team members feel that an event as such not only confirms their will power but also brings out the team spirit in its best form. Huang Hsin-wei, a senior from the Statistics Department, who is slightly disabled, sees this swim as a good way of proving himself that where there is will, there is a way. Similarly, the team captain, Wu Ze-ru, sees the beauty of this event in how every team member rallied one other during the long swim.</w:t>
          <w:br/>
        </w:r>
      </w:r>
    </w:p>
    <w:p>
      <w:pPr>
        <w:jc w:val="center"/>
      </w:pPr>
      <w:r>
        <w:r>
          <w:drawing>
            <wp:inline xmlns:wp14="http://schemas.microsoft.com/office/word/2010/wordprocessingDrawing" xmlns:wp="http://schemas.openxmlformats.org/drawingml/2006/wordprocessingDrawing" distT="0" distB="0" distL="0" distR="0" wp14:editId="50D07946">
              <wp:extent cx="1365504" cy="1024128"/>
              <wp:effectExtent l="0" t="0" r="0" b="0"/>
              <wp:docPr id="1" name="IMG_6167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2/m\86dbe8e0-d379-4eb9-bb38-08fdad253551.jpg"/>
                      <pic:cNvPicPr/>
                    </pic:nvPicPr>
                    <pic:blipFill>
                      <a:blip xmlns:r="http://schemas.openxmlformats.org/officeDocument/2006/relationships" r:embed="Ra8f18bf44b1f42df" cstate="print">
                        <a:extLst>
                          <a:ext uri="{28A0092B-C50C-407E-A947-70E740481C1C}"/>
                        </a:extLst>
                      </a:blip>
                      <a:stretch>
                        <a:fillRect/>
                      </a:stretch>
                    </pic:blipFill>
                    <pic:spPr>
                      <a:xfrm>
                        <a:off x="0" y="0"/>
                        <a:ext cx="1365504" cy="1024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f18bf44b1f42df" /></Relationships>
</file>