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512606e3ce04c9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659 期</w:t>
        </w:r>
      </w:r>
    </w:p>
    <w:p>
      <w:pPr>
        <w:jc w:val="center"/>
      </w:pPr>
      <w:r>
        <w:r>
          <w:rPr>
            <w:rFonts w:ascii="Segoe UI" w:hAnsi="Segoe UI" w:eastAsia="Segoe UI"/>
            <w:sz w:val="32"/>
            <w:color w:val="000000"/>
            <w:b/>
          </w:rPr>
          <w:t>【蘭陽校園闢建記】闢建記-述說蘭陽建校始末</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蘭陽校園自94學年度開始招收學生至今，已經邁入第2年，為紀念蘭陽校園的創立，學校於建邦國際會議廳外走廊牆面豎立「蘭陽校園闢建記」述說建校始末，全文如下：
</w:t>
          <w:br/>
          <w:t>
</w:t>
          <w:br/>
          <w:t>蘭陽校園之闢建係家父  建邦先生回饋家鄉發展蘭陽之心願校園佔地四十餘公頃自一九八九年十一月十一日與礁溪鄉公所簽約起開始奔走購地整地歷時十六年斥資二十八億餘元二○○四年七月二十一日正式展開第一期闢建校舍工程由游顯德建築事務所及一代建築事務所共同設計監造雙喜營造股份有限公司施工現已竣工教學大樓國際會議廳與男女宿舍二區二○○五年四月奉教育部核准招生成立之院系有創業發展學院下設資訊軟體學系資訊通訊科技管理學系與全球化研究與發展學院下設多元文化與語言學系全球化政治與經濟學系蘭陽校園採英式牛津劍橋全人教育此乃家父  建邦先生教育理念之實踐因名教室為建邦教學大樓國際會議廳為建邦國際會議廳男生宿舍曰建軒女生宿舍稱文苑取其與淡水校園之覺軒瀛苑相互輝映而有薪火相傳之意登礁溪林美山之巔眺太平洋海濤澎湃可以晨觀龜山曉日含煙吐霧夕覽蘭陽平原萬家燈火實黌宮之勝地智慧之花園咸譽之為淡江新桃花源。
</w:t>
          <w:br/>
          <w:t>           董事長  張室宜
</w:t>
          <w:br/>
          <w:t>           校  長  張家宜     謹誌
</w:t>
          <w:br/>
          <w:t>              二○○六年十一月五日</w:t>
          <w:br/>
        </w:r>
      </w:r>
    </w:p>
  </w:body>
</w:document>
</file>