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b8b869420a422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661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e筆系統與蒙恬簽約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本校與蒙恬科技公司共同舉行簽約記者會，持續發展「e筆書寫系統」。本校副校長高柏園（右）與該公司董事長蔡義泰（左），教育部次長周燦德（中）握手慶祝。（詳情請見二版）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84960" cy="920496"/>
              <wp:effectExtent l="0" t="0" r="0" b="0"/>
              <wp:docPr id="1" name="IMG_9b40caa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61/m\538caac1-1e20-4a68-be41-1956f39baea8.jpg"/>
                      <pic:cNvPicPr/>
                    </pic:nvPicPr>
                    <pic:blipFill>
                      <a:blip xmlns:r="http://schemas.openxmlformats.org/officeDocument/2006/relationships" r:embed="R807be99cc6e74ce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84960" cy="92049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07be99cc6e74ce5" /></Relationships>
</file>