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1994061b241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【一流讀書人】改造自我 適應M型社會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高柏園（中文系教授 ）
</w:t>
          <w:br/>
          <w:t>
</w:t>
          <w:br/>
          <w:t>M型社會：中產階級消失的危機與商機
</w:t>
          <w:br/>
          <w:t>作者 大前研一
</w:t>
          <w:br/>
          <w:t>出版社 商周出版社
</w:t>
          <w:br/>
          <w:t>索書號 494/8745-2
</w:t>
          <w:br/>
          <w:t>
</w:t>
          <w:br/>
          <w:t>未來學是本校通識核心教育的重點之一，未來化也是本校發展的基本原理，而大前研一作為一位知名的經濟戰略學家，其成功之處正在其能有充分的未來觀，而《M型社會》一書具體而微地顯示其對未來社會發展的展望。
</w:t>
          <w:br/>
          <w:t>
</w:t>
          <w:br/>
          <w:t>由於全球化及知識經濟的影響，人類社會已向M型社會發展，所謂M型社會就是富者與貧者急速增加，而中產階級卻快速萎縮的社會。不僅是美國、日本已然如此，即使是台灣也已經步入M型社會。在M型社會中，消費與生產的型態都將改變，奢華產品與普羅市場將日漸擴大，而中間消費市場開始消失。同理，當消費的型態改變，生產的方式自然亦將改變。因此，不只是即將就業者應有所警惕，即使是已然就業者，亦應未雨綢繆，展開新的規劃。
</w:t>
          <w:br/>
          <w:t>
</w:t>
          <w:br/>
          <w:t>除了經濟因素外，人口的結構亦是重點。少子化與老人社會的來臨，百分之八十人口歸入中低收入，說明人口不只是量上有待反省，同時其素質及經濟條件亦應關照。不只是個人要有反省，企業、學校甚至政府都有重新改造的空間。一如作者所說：除舊不足以佈新。除舊只是消極地去病，而真正積極的內容是有待縝密的反省與思考加以回應課題。
</w:t>
          <w:br/>
          <w:t>
</w:t>
          <w:br/>
          <w:t>人無遠慮，必有近憂。M型社會裏您的地位何在呢？讓我們自己給答案吧！
</w:t>
          <w:br/>
          <w:t>
</w:t>
          <w:br/>
          <w:t>M型社會：中產階級消失的危機與商機
</w:t>
          <w:br/>
          <w:t>作者 大前研一
</w:t>
          <w:br/>
          <w:t>出版社 商周出版社
</w:t>
          <w:br/>
          <w:t>索書號 494/8745-2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719072"/>
              <wp:effectExtent l="0" t="0" r="0" b="0"/>
              <wp:docPr id="1" name="IMG_cfc2b6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2/m\ba4dce87-a1ab-4f9a-91fc-27251c529878.jpg"/>
                      <pic:cNvPicPr/>
                    </pic:nvPicPr>
                    <pic:blipFill>
                      <a:blip xmlns:r="http://schemas.openxmlformats.org/officeDocument/2006/relationships" r:embed="R0014bed2972947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719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14bed2972947d0" /></Relationships>
</file>