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a7c2ed498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華沙經濟大學交流學術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波蘭華沙經濟大學校長Prof. Adam Budnikowski於上星期三蒞校訪問，與本校商談兩校進行學術交流之可能性，與本校校長張家宜、學術副校長馮朝剛、商學院院長胡宜仁等人，在驚聲國際會議廳進行座談，會後參觀覺生紀念圖書館等學校相關設施。
</w:t>
          <w:br/>
          <w:t>
</w:t>
          <w:br/>
          <w:t>波蘭華沙經濟大學創立於西元1906年，最初為一所專門提供男子高階商業課程的私立學校，為波蘭最古老的經濟與管理大學之一，並且為中歐及東歐的主要大學之一。目前該校每年有超過2,000名的畢業生，對建設及改造波蘭各方面的經濟情況有很大的貢獻。（吳采璇）</w:t>
          <w:br/>
        </w:r>
      </w:r>
    </w:p>
  </w:body>
</w:document>
</file>