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c63d39ff9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校園同志大事紀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1993.03 台灣大學訓育委員會通過成立台大Gay Chat「男同性戀問題研究社」，成為全台第一個正式成立的校園同志社團。
</w:t>
          <w:br/>
          <w:t>1994.03 第一個校園女同志社團「台大浪達社」成立。
</w:t>
          <w:br/>
          <w:t>1995.06 台大男女同志社團聯合舉辦首屆「校園同志甦醒日」活動。
</w:t>
          <w:br/>
          <w:t>1997.04 成立首個同志教師組成的團體「教師同盟」。
</w:t>
          <w:br/>
          <w:t>2003.07 美國紐約成立同志高中，教長黃榮村回應有條件贊成設置同志學校。
</w:t>
          <w:br/>
          <w:t>2004.05 性別平等教育法初審通過。
</w:t>
          <w:br/>
          <w:t>2005.08 本校正式成立「男同性戀文化研究社」。</w:t>
          <w:br/>
        </w:r>
      </w:r>
    </w:p>
  </w:body>
</w:document>
</file>