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ef8048f9f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淡江品質獎　向國家品質獎看齊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【賴映秀�淡水校園報導】第一屆淡江品質獎已進入初審階段，由校內外人士組成的評審小組，對於報名角逐的6個單位，進行書面審查，本月中旬即將公布進入複審的單位名單，評審標準向國家品質獎看齊。
</w:t>
          <w:br/>
          <w:t>
</w:t>
          <w:br/>
          <w:t>本校曾於90年向國家品質獎叩關未成功，此獎即是參考「國家品質獎」標準設立，首次舉辦即祭出15萬元的高額獎金，看得出學校的重視。評審小組召集人宛同表示，淡江品質獎的積極意義在於在明年春天本校申請國家品質獎。今年參與品質獎競逐的單位為文錙藝術中心、研究發展處、教務處課務組、學務處住宿輔導組、總務處文書組以及資訊中心作業管理組。現已進入書面審查階段，本月中旬即將公布進入複審名單，並預計於明年一月進行實地訪評，一月中旬揭曉，並在今年的歲末聯歡會頒獎。
</w:t>
          <w:br/>
          <w:t>
</w:t>
          <w:br/>
          <w:t>評審小組成員由校內外11位委員組成，陣容堅強，校外委員邀請到中原大學楊錦洲教授、元智大學鄭春生教授、敏盛醫療體系李源德院長、高等教育評鑑中心執行長吳清山等全面品質管理專家參與，4位皆為全面品質管理專家。召集人為秘書室主任秘書宛同，校內委員有：人事室主任徐錠基、教育學院院長高熏芳、企管系教授劉燦樑、經濟系主任廖惠珠、外語學院秘書李靜君、會計室編纂吳郁章。
</w:t>
          <w:br/>
          <w:t>
</w:t>
          <w:br/>
          <w:t>宛同表示，淡江品質獎評審標準完全參照國家品質獎，只在配分權重上稍做修改，共包含8個項目，總分1000分，分別是領導與經營理念(160分)、策略管理（90分）、研發與創新（90分）、顧客與市場發展（90分）、人力資源與知識管理（140分）、資訊策略的應用與管理（90分）、流程管理（90分）和經營績效（250分）。由於只有一個獎項，若有同分的情形，將依權重較高的「經營績效」成績分高下。</w:t>
          <w:br/>
        </w:r>
      </w:r>
    </w:p>
  </w:body>
</w:document>
</file>