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4933c1d484ae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665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研究獎勵   325篇通過　總經費1848萬元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【記者林筱庭淡水校園報導】人事室公布本學年度「專任教師研究獎勵」通過名單，全校計提出336篇論文，325篇通過審議，獎勵經費達1848萬元。
</w:t>
          <w:br/>
          <w:t>
</w:t>
          <w:br/>
          <w:t>此獎勵辦法今年重新修訂，每位老師最高獎勵金累計可得28萬元，較以往的23萬元更為優渥，不過今年只有13位老師達到20萬元，分別是：數學系─教授曾琇瑱；物理系─教授張經霖、教授陳惟堯、教授彭維鋒；化學系─教授王文竹、教授魏和祥；水環系─副教授李奇旺；機電系─教授康尚文；電機系─教授丘建青；化材系─教授何啟東、教授黃國楨、教授葉和明；財金系─教授聶建中。
</w:t>
          <w:br/>
          <w:t>
</w:t>
          <w:br/>
          <w:t>通過審議的325篇論文中，包括第1類以A&amp;amp;HCI、SSCI、SCI、EI四種國際索引收錄之學術性期刊論文提出申請，並審核通過者，計148篇，每篇10萬元；第1類以台灣社會科學引文索引資料庫（TSSCI）收錄之論文提出並通過者計17篇，每篇3萬元。第2類為已申請第一類者，可再以最多5篇A&amp;amp;HCI、SSCI、SCI、EI論文申請，今年通過157篇，每篇發給2萬元；TSSCI申請亦最多5篇，通過3篇，每篇1萬元，獎勵經費共達1848萬元。</w:t>
          <w:br/>
        </w:r>
      </w:r>
    </w:p>
  </w:body>
</w:document>
</file>