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5a519ee6e4b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教育學程　降低甄選門檻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【記者黃昕瑤淡水校園報導】修讀教育學程甄選辦法已修正，下學期起，只要學業成績平均分數達到全班或該系全年級前50％，即可申請教育學程。
</w:t>
          <w:br/>
          <w:t>
</w:t>
          <w:br/>
          <w:t>教育學院考量近年報考教育學程人數遞減，參酌他校作法，將甄選資格放寬，原先學業平均成績須達全班或全年級前30％，降低標準至前50％。此外，國小學程複審項目「體能測驗」亦已刪除。</w:t>
          <w:br/>
        </w:r>
      </w:r>
    </w:p>
  </w:body>
</w:document>
</file>