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6a87e0db14d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改變學習態度 邁向卓越化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根據《高教簡訊》188期的報導，教育部調查一般大專院校94學年度第二學期因成績不及格而退學人數，各校日間部平均退學率為1.04％，進修學士班的平均退學率為1.30％；而淡江大學在日間部與進學班分別以1.90％與1.79％高於平均值，尤其日間部退學率僅僅低於文化、真理、大同、大葉四校。對於淡江的師生而言，高退學率究竟代表了甚麼意義？
</w:t>
          <w:br/>
          <w:t>
</w:t>
          <w:br/>
          <w:t>一般來說，因成績不及格而招致退學的情況有二：不是通過門檻定得高，就是學生學習過於鬆懈。在接受調查的58所院校中，淡江的退學規定應屬於中間合理型，一則較連續兩次1/2 不及格退學，甚至連續兩次2/3不及格退學為嚴格，期使學生採取積極的讀書態度；亦較單學期1/2學分不及格退學之規定有彈性，且具有警惕作用，表現不佳的同學也有機會尋求協助，修正讀書方式，如此採取中道的退學率政策，恰為本校追求學習卓越的手段。若是上述規定尚稱合理的前提成立，那麼，淡江學生的學習到底出了甚麼問題？
</w:t>
          <w:br/>
          <w:t>
</w:t>
          <w:br/>
          <w:t>傳統士大夫的價值體系，並未藉著大學的廣設而有所改變，反而將面對升學主義的時間延長，由原先的高中、大學的競爭，擴展到研究所碩、博士的戰場。面對不停的擠壓、僵化的求學目標，學生的學習態度與觀念，自然有所偏差。而淡江學生們亦面對著相同的挑戰與窘境。外界對淡江學生的看法總是：夠聰明，但是貪玩、不夠用功，這樣的認知與事實並沒有太大的落差；但是，智商的高低並非檢視成就優劣的唯一指標，主動學習的態度才是成功學習的關鍵。若不能清楚認識自我的學習目的，瞭解自己的能力所在，面對變化快速的社會變遷，多元能力的學習需求，想要從人群中脫穎而出，必然是困難重重。
</w:t>
          <w:br/>
          <w:t>
</w:t>
          <w:br/>
          <w:t>一般認知下的大學生，應該是自主性較高，自我動機較強，逐漸開始適應社會化的新鮮人。而事實上並非如此樂觀。以台灣學生而言，從一貫制式化的升學導向的教導模式，進入一個亟需自我管理、自我探索的學習環境，所面臨的徬徨疑惑與不適應，若不能施以適當的輔導、導正觀念，對於大學生涯的學習歷程，乃至於日後對新知的汲取與整理，甚或是自信心的建立，都有深遠的影響。
</w:t>
          <w:br/>
          <w:t>
</w:t>
          <w:br/>
          <w:t>「優秀是可以訓練出來的」，大學生能夠自覺有學習困難、願意接受諮詢或輔導，是一個提升自我學習層次所必需面對的過程，而非傳統印象中，不夠聰明或是成績不好的學生的專利；有效率的學習方法、正確的學習策略、健康的學習態度，是每一個期望成功學習的大學生必要的自我裝備。
</w:t>
          <w:br/>
          <w:t>
</w:t>
          <w:br/>
          <w:t>高退學率所代表的意義究竟是甚麼？從行政層面來看，沒有學校樂意被貼上退學率高的標籤。然而，若對教育理念做更深層的反思，高退學率所發出的警訊仍可以是正面的提醒：教師在教學上的投入與否、學生的學習態度與能力、乃至於行政體系資源與設備的配合，都扮演了重要的角色。
</w:t>
          <w:br/>
          <w:t>
</w:t>
          <w:br/>
          <w:t>十年樹木，百年樹人。淡江大學本著培育人才的理念，整合教學、學習與行政資源的教育願景，於今年8月，成立了「學習與教學中心」。其目的，就是要將教學與學習重新作連結，讓教師與學生審視自己的角色，在交流與省思中面對衝擊與挑戰；當師生都重視「Not just do the things right, but do the right things right」，退學率降低是必然的趨勢，而退學率的高低將不再成為討論的重點。</w:t>
          <w:br/>
        </w:r>
      </w:r>
    </w:p>
  </w:body>
</w:document>
</file>