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630689091d41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北京大學代表訪問淡江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北京大學校務委員會副主任遲惠生率領人事部副部長劉耕年、科學研究部副部長劉波、各學院教授及北京科興生物制品有限公司副總經理王楠等一行共12人，於22日蒞校訪問，與本校學術副校長馮朝剛等人在I501舉行座談，隨後參觀覺生紀念圖書館及文錙藝術中心，中午在觀海堂餐廳設宴款待。（陳子璿）</w:t>
          <w:br/>
        </w:r>
      </w:r>
    </w:p>
  </w:body>
</w:document>
</file>