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040a4b13c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坐落商館正門口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福園位於商管大樓前，園內有小池子綠茵草地瀑布，這樣一個有別於現代風味的古典景致，與對面高大的商館形成強烈對比。「五點下課福園見喔！」「好，收到啦！」這樣的對話常自淡江同學的口中說出，只要約在福園，大家都不會找不到人，福園可說已成了同學最常相約的景點之一，只要是學校上課期間，園前絕不冷清。「生日丟福園」，自福園建成以來一直是傳統之一，所以只要聽到有人又被噗通丟下水，這表示又有人長尾巴嘍！但常有同學因此受傷，已在校規中明令禁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1176528"/>
              <wp:effectExtent l="0" t="0" r="0" b="0"/>
              <wp:docPr id="1" name="IMG_b7e7a0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d4cfdd94-c254-4365-8470-40c5dc96b76c.jpg"/>
                      <pic:cNvPicPr/>
                    </pic:nvPicPr>
                    <pic:blipFill>
                      <a:blip xmlns:r="http://schemas.openxmlformats.org/officeDocument/2006/relationships" r:embed="Rbfdf3902953e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df3902953e4217" /></Relationships>
</file>