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e3ba88a6ba41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667 期</w:t>
        </w:r>
      </w:r>
    </w:p>
    <w:p>
      <w:pPr>
        <w:jc w:val="center"/>
      </w:pPr>
      <w:r>
        <w:r>
          <w:rPr>
            <w:rFonts w:ascii="Segoe UI" w:hAnsi="Segoe UI" w:eastAsia="Segoe UI"/>
            <w:sz w:val="32"/>
            <w:color w:val="000000"/>
            <w:b/>
          </w:rPr>
          <w:t>YEAR-END PARTY---THE COLLEGE OF BUSINESS SENDS PRETTY BOYS AND GIRLS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almost the end of year. The get-together year-end party for faculty and staff will be kicked off at 7 floor of Shao-mo Memorial Gymnasium at 1:30 pm on February 9th. The host of the party, College of Business, will prepare wonderful performance and decoration at the new place this year. At the party, school will present awards to teachers with outstanding research plans last year including quality award, excellent staff award, senior staff award, excellent teacher award, and special contribution award in TKU in order to appreciate teachers’ hard-working efforts. 
</w:t>
          <w:br/>
          <w:t>
</w:t>
          <w:br/>
          <w:t>The activity of lucky draw is indispensable. Office of Personnel states that rewards are offered successively by every unit. It is said that the College of Business will put out pretty boys and girls at the party, and Nieh Chien-chung, chair of Department of Banking and Finance, and Su Yi-Ping, Staff of Department of Insurance will host the show. College of Business keeps in secret the details of show, only says, “People will know on that day.” The fellowship of retired personnel will hold the inaugural meeting on the Ching sheng International Conference Hall at 10 o'clock in the morning of February 9, to stipulate the rules, elect the committee members, supervisor and president. 
</w:t>
          <w:br/>
          <w:t>
</w:t>
          <w:br/>
          <w:t>Former school president Lin Yun-shan will host the meeting on that day; Founder Clement Chang and President Chang Chia-I will be invited for making a speech. Promoter Lu Ching-tang states that administration and service groups are designed in the future. Service group will be in charge of organizing activity of fellowship, inviting the medical organization on doing volunteer medical consultation, holding speeches, also planning tours such as going abroad or visiting for retired staff. He said interestedly, “it could be possible to prepare a sport room of mahjong”. ( ~Johnny Chu )</w:t>
          <w:br/>
        </w:r>
      </w:r>
    </w:p>
  </w:body>
</w:document>
</file>