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b9518e4ce4d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Ｑ＆Ａ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Q：請問文學院是否能有自己的電腦教室，並開放給同學們使用？
</w:t>
          <w:br/>
          <w:t>
</w:t>
          <w:br/>
          <w:t>A：文學院正努力向電子數位資訊化邁進，為此文學院在一、四樓已開設電腦設備教室，但一樓主要作為班級上課用途，方便教學與學習；四樓則為文學院教育專案中心，不便開放給全校同學使用，請同學們多多善加利用商、工館的電腦設備資源。</w:t>
          <w:br/>
        </w:r>
      </w:r>
    </w:p>
  </w:body>
</w:document>
</file>