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e454ac52315405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670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看表演逛展覽 僑生週有吃ㄍ有拿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宛靜淡水校園報導】響徹雲霄的鼓聲和活潑可愛的醒獅，揭開上週二僑生文化週的序幕，精采的演出吸引大批圍觀的同學，行政副校長高柏園讚賞地說：「僑生演出充滿活力，象徵各國文化的傳遞與交流。」
</w:t>
          <w:br/>
          <w:t>
</w:t>
          <w:br/>
          <w:t>四天的活動，包括醒獅表演、各國服裝秀、民謠教唱及有獎問答等。開幕時三頭活靈活現的醒獅及二十四節令鼓高難度演出，讓現場圍觀同學直呼「真是太帥了！」而扯鈴表演，連續四次的高拋成功，掀起活動高潮，也振奮了大家的情緒；街舞秀更搏得滿堂喝采，呈現僑生多才多藝的一面。
</w:t>
          <w:br/>
          <w:t>
</w:t>
          <w:br/>
          <w:t>活動第二天是色彩繽紛、造型特異的各國服裝秀，有來自緬甸傳統宮廷服飾、印度沙里服裝及馬來西亞答迪服裝等，讓大家大開眼界。僑居地民謠教唱及文化特色有獎問答也讓師生融入了僑生的生活，體驗不同的文化。展示廳內另有的各國節日介紹，如：香港的搶包山、泰緬的潑水節、馬來西亞的開齋節等，還有僑居地小吃。馬來西亞同學更貼心準備當地的椰子糖請大家享用，讓到場者滿載而歸，口中直喊著：「好想出國旅行」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2438400" cy="1633728"/>
              <wp:effectExtent l="0" t="0" r="0" b="0"/>
              <wp:docPr id="1" name="IMG_b22e49a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70/m\6e23a262-1f57-4eb6-a079-d5cc06e0bc68.jpg"/>
                      <pic:cNvPicPr/>
                    </pic:nvPicPr>
                    <pic:blipFill>
                      <a:blip xmlns:r="http://schemas.openxmlformats.org/officeDocument/2006/relationships" r:embed="R5a11fb9e35124a3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438400" cy="163372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5a11fb9e35124a30" /></Relationships>
</file>