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bd6ff6eb4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開玩校   31日截稿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第二屆創意大賽在淡水校園滾動起瘋潮！創意中心推動直徑2.5公尺的大球「創意PLAY BALL」，把學校當作彈珠檯，鼓勵同學「開玩校」！例如：為淡江創造一個代表性的節日，或改造一個特別的校園場景。活動於31日截稿，網址：http://gogo.tku.edu.tw/2007/index.html/。發揮想像力，讓淡江更多元、更有朝氣，創意達人的封號及10,000元獎金等著你！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76400"/>
              <wp:effectExtent l="0" t="0" r="0" b="0"/>
              <wp:docPr id="1" name="IMG_c563e5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db6a7706-48d8-4847-a20e-ea4d9f1fb5c5.jpg"/>
                      <pic:cNvPicPr/>
                    </pic:nvPicPr>
                    <pic:blipFill>
                      <a:blip xmlns:r="http://schemas.openxmlformats.org/officeDocument/2006/relationships" r:embed="R742deea8c94d44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deea8c94d441c" /></Relationships>
</file>