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ecb338f4249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服務社會 帶動中小學社團再出發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本年度社團協助社區發展的「帶動中小學社團發展計劃」將再度展開，簽約儀式於週一（26日）在SG319舉行，行政副校長高柏園將到場主持。課外組表示，在學校大力推動下，參與社團比往年多，預計將有11個社團與台北縣市包括衛理女中等10所學校合作，整合社區資源帶動其社團發展。</w:t>
          <w:br/>
        </w:r>
      </w:r>
    </w:p>
  </w:body>
</w:document>
</file>