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a44eb18d2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步步創新永續發展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�研發長陳幹男
</w:t>
          <w:br/>
          <w:t>  
</w:t>
          <w:br/>
          <w:t>淡江英語專校創校選擇在山明水秀的淡水五虎崗，以「浩浩淡江，萬里通航」的胸襟，貫通新舊思想的理想，教育外語人才，加速接軌國際，這是我國教育史的首例。淡江金鷹獎鼓勵校友獻身社會和造福人群，塑造「淡江人」的榜樣，近60年來社會肯定的校友表現，正是「十年樹木，百年樹人」的寫照。
</w:t>
          <w:br/>
          <w:t>  
</w:t>
          <w:br/>
          <w:t>英專時代的淡水校園，建設極具特色的宮燈道、古典式教室和常青樹，隨學校發展逐漸加入現代化建築，並持續植栽美化至今，建設中西合璧的綠色校園。每天上學必經的克難坡，不僅鍛鍊體魄，也是身體力行地實踐「樸實剛毅」校訓。校園內紀念性建築景觀設計，如涼亭、造景庭園、題字等，還有在宮燈道面向淡江夕陽的驚聲銅像等，平添多樣化的校園景觀，更具有懷念和感恩的意涵；創校至今近一甲子持續茁壯的老樹，也是大家共同的記憶，無形中塑造校友與母校「人親土親」的深厚情感，這是傳承淡江精神的力量。
</w:t>
          <w:br/>
          <w:t>紹謨游泳館前的地球村雕塑，默默地闡釋本校國際化的決心；創校50周年的海豚吉祥物里程碑，飛躍海平面的海豚造型，意味著淡江生氣蓬勃向上躍升的活力；書卷廣場是大家的活動基地和地標，無論是竹卷、書卷、蛋捲或是生生不息的軸心，均是師生、校友和訪客難忘的印象；體育館落成時設立的「五虎碑」雕塑，擁有虎虎生風的氣魄，也有大家喜愛甜甜圈的模樣，兩者涵義都不失精心設計的意境美；最近在蘭陽校園設置的雪山隧道雕塑，細述蘭陽平原與淡江發展的故事，耐人尋味。這些具有象徵歷史性意義的雕塑，結合其他校園藝術作品和奇石等，不僅美化校園，並且陶冶人文素養，處處以靜態美微妙地展示辦學的用心。
</w:t>
          <w:br/>
          <w:t>
</w:t>
          <w:br/>
          <w:t>淡江創新的辦學理念，歷經近60年漸進式的發展，從「質量並重」的第一波奠基期，經過30年的努力，邁入「重質不重量」時代，再經16年勵精圖治的第二波體驗，在1996年強調學術研究的第三波，實施「教學為主、研究為重」政策 ，以提升學術聲望為目標。在2006年雪山隧道的通車，蘭陽校園開始招生，淡江正式邁入轉變期的第四波；從日出的蘭陽校園，日正當中的台北校園，到日落的淡水校園，還有無遠弗屆的網路校園，淡江顯然已形成多元一體四大校園的大型綜合大學。學術研究是大學競爭無法抗拒的潮流，建立「淡江學術王國」的使命，亟需群策群力地「加四倍努力」，持續努力創新，這是淡江永續發展的原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2224" cy="2316480"/>
              <wp:effectExtent l="0" t="0" r="0" b="0"/>
              <wp:docPr id="1" name="IMG_17ea1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c7973604-1c43-48ef-ad67-2f87c64ed73f.jpg"/>
                      <pic:cNvPicPr/>
                    </pic:nvPicPr>
                    <pic:blipFill>
                      <a:blip xmlns:r="http://schemas.openxmlformats.org/officeDocument/2006/relationships" r:embed="R532c937cb08e4d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224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2c937cb08e4d52" /></Relationships>
</file>