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35fe7a3e3a4b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風工程建立本土風力規範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暐婷淡水校園報導】本校風工程研究中心2日進行兩天的全球華人風工程論壇，中華民國風工程學會秘書長，同時也是本校研究中心主任鄭啟明，代表本校發表E-WIND及實場監測的近期研究成果受學界與工程界矚目。
</w:t>
          <w:br/>
          <w:t>
</w:t>
          <w:br/>
          <w:t>其中，實場監測研究首次發表，參與該計劃的王人牧副教授表示，過去國內大多參考美日研究，國內始終缺乏本土的風力規範，因此該中心在淡水中央電台及高屏斜張橋等地安裝儀器並即時監控，所得結果可比照理論與實測結果，對於實體工程設計，提供專業建議。
</w:t>
          <w:br/>
          <w:t>E-WIND是由風工程研究中心團隊所發展，主要是為推廣風工程知識的應用，以不同數位工具，整合風工程的專業知識與風洞實驗數據，提供給業界參考。E-WIND包含多套專家系統及資料庫，其中建築風力規範、高層建築氣動力資料庫等專家系統，皆可在網路上瀏覽使用，操作介面相當簡易，只要鍵入資料，即可快速查詢，不受時空限制。鄭主任指出：「這二套系統對於沒有風工程基礎的工程師，可減少人為計算錯誤並找出相似案件予以修正，既省時又省力。」
</w:t>
          <w:br/>
          <w:t>
</w:t>
          <w:br/>
          <w:t>該中心向來積極提倡學術研究及實務工程應用的並重，在近20年內經過一連串相關實驗研究，成果相當豐碩。中心內部擁有完善設備及先進儀器，絲毫不亞於國內大學與政府的研究單位。鄭啟明表示，希望中心在未來能夠成為國際知名的風工程研究機構。</w:t>
          <w:br/>
        </w:r>
      </w:r>
    </w:p>
  </w:body>
</w:document>
</file>