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22d24f632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學習教學年　校長走透透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為全力推動教學卓越計畫，校長張家宜指示今年為「學習教學年」，並自本月起，與創辦人張建邦及馮朝剛、高柏園兩位副校長走透透，訪視11個學院的推行計畫，安排9場次訪視。第一場文學院於16日14時30分進行。
</w:t>
          <w:br/>
          <w:t>
</w:t>
          <w:br/>
          <w:t>訪視進行的方式是先由院長簡報，再與各系所主管及教師代表綜合座談。校長已訂出12項訪視重點，由各院簡報，內容包含：各學院及系所之傳統文化、現況、未來三年計劃、教師教學及研究情況、學生讀書風氣之提昇策略、系所課程的設計與更新、國際學術會議、姊妺校之交流合作計劃、資訊化推動成果、校友聯繫情形及校友就業之輔導、參與國科會研究計劃或與企業機構建教合作情形、推動募款成果等。</w:t>
          <w:br/>
        </w:r>
      </w:r>
    </w:p>
  </w:body>
</w:document>
</file>