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71a4f49fed43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水彩寫淡江　晚春躍然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建築四柯鈞耀於學生宿舍寫生比賽中，以此幅水彩作品為淡江粧點晚春顏色，輕取第一。他與所有得獎者將於5月11日文錙藝術中心的茶會上，接受校長張家宜頒獎，得獎作品當天亦將於文錙中心展出。（文�賴映秀　　翻拍�王文彥）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88592"/>
              <wp:effectExtent l="0" t="0" r="0" b="0"/>
              <wp:docPr id="1" name="IMG_714c674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5/m\a6604980-0995-4548-9204-d148cd2d627e.jpg"/>
                      <pic:cNvPicPr/>
                    </pic:nvPicPr>
                    <pic:blipFill>
                      <a:blip xmlns:r="http://schemas.openxmlformats.org/officeDocument/2006/relationships" r:embed="R41b8b6fb11ca49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88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b8b6fb11ca49ff" /></Relationships>
</file>