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bad1cb60048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 淡江第一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2007年4月出版的Cheers快樂工作人雜誌，公布了2007年企業最愛的大學生調查報告。台大取代了成大，成為新的榜首。本校則蟬聯私校第一十連霸，在全國總排名部分也較去年更為進步，為全國第7名，是唯一進入前十大的私立大學，成績超越所有私立大學及大部分的國立大學。這對一向以樸實剛毅校訓為目標而默默耕耘的淡江人來說，的確是一項應有的肯定。
</w:t>
          <w:br/>
          <w:t>
</w:t>
          <w:br/>
          <w:t>本校此次的勝出並非偶然，更非僥倖，我們由此次評量指標中更可見端倪。在八大指標的前5名中，本校是唯一進入排名的私立大學，而且有三項表現優異。在穩定度與抗壓性高項目中，本校僅次於成功大學，排名全國第二。學習意願強、可塑性高項目，排名全國第四，團隊合作項目排名第五。其實，這些項目與淡江文化息息相關。淡江大學學生人數眾多，校風自由開放，淡江學生在如此龐大、自由而開放的學習環境中要想力爭上游，穩定度與抗壓性乃是必要條件。易言之，高度自由而自律的淡江文化，培養、強化了淡江人不凡的穩定度與抗壓性。
</w:t>
          <w:br/>
          <w:t>
</w:t>
          <w:br/>
          <w:t>其次，淡江學生並非學業表現最優的一群，但是，正因為如此，淡江人更能謙遜而開放，以開放的心胸接受學習與挑戰。淡江學生的可愛不只是現有的表現，更在其對未來的企圖心，而此企圖心也造就了優異的學習意願與可塑性。別忘了，本校不設圍牆，其目的正是為了陶養同學開放的胸襟與視野，成就多元豐富的人生觀。在全球化的時代裏，競爭日趨激烈，然而，合作也日形重要。本校體育館的落成，除了象徵著對體育的重視外，也說明課外活動教育的價值。無論是體育或課外活動，都是一群人的活動，都需要高度的團隊合作精神始能成功。淡江體育與社團的活躍，也正是團隊合作的成功表現。
</w:t>
          <w:br/>
          <w:t>
</w:t>
          <w:br/>
          <w:t>雖然本校此次表現十分優異，然而「止于至善」乃大學之道，亦為我校傳統，因此，如何超越卓越再創高峰，仍是我們努力的目標。具體的指標有以下數項：首先，我們要邀請學院及系所針對專業知識與技術、具有解決問題的能力二項持續加強改進。本校學生在人格特質上，一如文前所論的三項指標所示，已然優異。現在的問題是，如何給這些優秀的人才更好的專業能力與解決問題力，這也是本校教學卓越計畫所強調的重點。其次，外語學院與國際研究學院應對本校學生的國際觀及外語能力，注入更多的關心與努力。國際化為本校核心政策，而淡江又是以英語專科學校起家，沒有理由在此項指標中缺席。至於創新能力與融會貫通能力的培養，除了各院系所之外，通識與核心課程中心應擔負起領先群倫的先鋒角色。通識教育有別於專業知識的訓練，因此，現有的通識課程是否能充分提升學生的創新能力與融會貫通能力，便是通識課程自我超越的重大任務所在。
</w:t>
          <w:br/>
          <w:t>
</w:t>
          <w:br/>
          <w:t>企業最愛，全校之光，淡江第一，你我歡喜，這是對所有淡江人的辛勤奮鬥的肯定。然而，肯定表示了更多的期許，卓越更是不斷提升、自我超越的起點。且讓我們以歡愉而開放的心情，為本校的成功祝賀，也為本校光明的未來，付出更多的關心與努力。</w:t>
          <w:br/>
        </w:r>
      </w:r>
    </w:p>
  </w:body>
</w:document>
</file>